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09" w:rsidRDefault="00D66E09" w:rsidP="00D66E09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ՀԻՄՆԱՎՈՐՈՒՄ </w:t>
      </w:r>
    </w:p>
    <w:p w:rsidR="00D66E09" w:rsidRDefault="00D66E09" w:rsidP="00D66E09">
      <w:pPr>
        <w:pStyle w:val="NormalWeb"/>
        <w:spacing w:before="0" w:beforeAutospacing="0" w:after="0" w:afterAutospacing="0" w:line="360" w:lineRule="auto"/>
        <w:ind w:left="-426"/>
        <w:jc w:val="center"/>
        <w:rPr>
          <w:rFonts w:ascii="GHEA Grapalat" w:hAnsi="GHEA Grapalat"/>
          <w:iCs/>
          <w:sz w:val="22"/>
          <w:shd w:val="clear" w:color="auto" w:fill="FFFFFF"/>
          <w:lang w:val="hy-AM"/>
        </w:rPr>
      </w:pPr>
      <w:r>
        <w:rPr>
          <w:rFonts w:ascii="GHEA Grapalat" w:hAnsi="GHEA Grapalat"/>
          <w:iCs/>
          <w:sz w:val="22"/>
          <w:shd w:val="clear" w:color="auto" w:fill="FFFFFF"/>
          <w:lang w:val="hy-AM"/>
        </w:rPr>
        <w:t>ՆԱԻՐԻ ՀԱՄԱՅՆՔԻ ՊՌՈՇՅԱՆ ԲՆԱԿԱՎԱՅՐԻ «ԱՍՏՂԻԿ ՄԱՆԿԱՊԱՐՏԵԶ» ՀՈԱԿ-Ի ԱՇԽԱՏԱՆՔՆԵՐԻ ԺԱՄԱՆԱԿԱՎՈՐ ԴԱԴԱՐԵՑՄԱՆԸ ՀԱՄԱՁԱՅՆՈՒԹՅՈՒՆ ՏԱԼՈՒ ՄԱՍԻՆ</w:t>
      </w:r>
    </w:p>
    <w:p w:rsidR="00D66E09" w:rsidRDefault="00D66E09" w:rsidP="00D66E09">
      <w:pPr>
        <w:pStyle w:val="NormalWeb"/>
        <w:spacing w:before="0" w:beforeAutospacing="0" w:after="0" w:afterAutospacing="0" w:line="360" w:lineRule="auto"/>
        <w:ind w:left="-426"/>
        <w:jc w:val="both"/>
        <w:rPr>
          <w:rFonts w:ascii="GHEA Grapalat" w:hAnsi="GHEA Grapalat"/>
          <w:iCs/>
          <w:shd w:val="clear" w:color="auto" w:fill="FFFFFF"/>
          <w:lang w:val="hy-AM"/>
        </w:rPr>
      </w:pPr>
    </w:p>
    <w:p w:rsidR="00D66E09" w:rsidRDefault="00D66E09" w:rsidP="00D66E09">
      <w:pPr>
        <w:pStyle w:val="NormalWeb"/>
        <w:spacing w:before="0" w:beforeAutospacing="0" w:after="0" w:afterAutospacing="0" w:line="360" w:lineRule="auto"/>
        <w:ind w:left="-426"/>
        <w:jc w:val="both"/>
        <w:rPr>
          <w:rFonts w:ascii="GHEA Grapalat" w:hAnsi="GHEA Grapalat"/>
          <w:iCs/>
          <w:shd w:val="clear" w:color="auto" w:fill="FFFFFF"/>
          <w:lang w:val="hy-AM"/>
        </w:rPr>
      </w:pPr>
      <w:r>
        <w:rPr>
          <w:rFonts w:ascii="GHEA Grapalat" w:hAnsi="GHEA Grapalat"/>
          <w:iCs/>
          <w:shd w:val="clear" w:color="auto" w:fill="FFFFFF"/>
          <w:lang w:val="hy-AM"/>
        </w:rPr>
        <w:t>«Օգնություն Հայաստանին» շվեյցարական բարեգործական հիմնադրամի կողմից Պռոշյան բնակավայրի «Աստղիկ մանկապարտեզ» ՀՈԱԿ-ի վերանորոգումը դրական ազդեցություն կունենա Պռոշյան բնակավայրի մշակութային կյանքի բարելավման նկատմամբ՝ ստեղծելով բավարար պայմաններ երեխաների նախադպրոցական կրթության կազմակերպման համար։</w:t>
      </w:r>
    </w:p>
    <w:p w:rsidR="00D66E09" w:rsidRDefault="00D66E09" w:rsidP="00D66E09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iCs/>
          <w:shd w:val="clear" w:color="auto" w:fill="FFFFFF"/>
          <w:lang w:val="hy-AM"/>
        </w:rPr>
      </w:pPr>
    </w:p>
    <w:p w:rsidR="00D66E09" w:rsidRDefault="00D66E09" w:rsidP="00D66E0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iCs/>
          <w:shd w:val="clear" w:color="auto" w:fill="FFFFFF"/>
          <w:lang w:val="hy-AM"/>
        </w:rPr>
      </w:pPr>
    </w:p>
    <w:p w:rsidR="00D66E09" w:rsidRDefault="00D66E09" w:rsidP="00D66E0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iCs/>
          <w:shd w:val="clear" w:color="auto" w:fill="FFFFFF"/>
          <w:lang w:val="hy-AM"/>
        </w:rPr>
      </w:pPr>
    </w:p>
    <w:p w:rsidR="00D66E09" w:rsidRDefault="00D66E09" w:rsidP="00D66E09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66E09" w:rsidRDefault="00D66E09" w:rsidP="00D66E09">
      <w:pPr>
        <w:pStyle w:val="NormalWeb"/>
        <w:spacing w:before="0" w:beforeAutospacing="0" w:after="0" w:afterAutospacing="0" w:line="360" w:lineRule="auto"/>
        <w:ind w:left="-426"/>
        <w:jc w:val="center"/>
        <w:rPr>
          <w:rFonts w:ascii="GHEA Grapalat" w:hAnsi="GHEA Grapalat"/>
          <w:iCs/>
          <w:sz w:val="22"/>
          <w:shd w:val="clear" w:color="auto" w:fill="FFFFFF"/>
          <w:lang w:val="hy-AM"/>
        </w:rPr>
      </w:pPr>
      <w:r>
        <w:rPr>
          <w:rFonts w:ascii="GHEA Grapalat" w:hAnsi="GHEA Grapalat"/>
          <w:iCs/>
          <w:sz w:val="22"/>
          <w:shd w:val="clear" w:color="auto" w:fill="FFFFFF"/>
          <w:lang w:val="hy-AM"/>
        </w:rPr>
        <w:t>ՆԱԻՐԻ ՀԱՄԱՅՆՔԻ ՊՌՈՇՅԱՆ ԲՆԱԿԱՎԱՅՐԻ «ԱՍՏՂԻԿ ՄԱՆԿԱՊԱՐՏԵԶ» ՀՈԱԿ-Ի ԱՇԽԱՏԱՆՔՆԵՐԻ ԺԱՄԱՆԱԿԱՎՈՐ ԴԱԴԱՐԵՑՄԱՆԸ ՀԱՄԱՁԱՅՆՈՒԹՅՈՒՆ ՏԱԼՈՒ ՄԱՍԻՆ</w:t>
      </w:r>
      <w:r>
        <w:rPr>
          <w:rFonts w:ascii="GHEA Grapalat" w:eastAsiaTheme="minorEastAsia" w:hAnsi="GHEA Grapalat" w:cstheme="minorBidi"/>
          <w:bCs/>
          <w:sz w:val="22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66E09" w:rsidRDefault="00D66E09" w:rsidP="00D66E09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Theme="minorEastAsia" w:hAnsi="GHEA Grapalat" w:cstheme="minorBidi"/>
          <w:bCs/>
          <w:lang w:val="hy-AM"/>
        </w:rPr>
      </w:pPr>
    </w:p>
    <w:p w:rsidR="00D66E09" w:rsidRDefault="00D66E09" w:rsidP="00D66E09">
      <w:pPr>
        <w:spacing w:after="0" w:line="360" w:lineRule="auto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Նաիրի համայնքի Պռոշյան բնակավայրի «Աստղիկ մանկապարտեզ» ՀՈԱԿ-ի աշխատանքների ժամանակավոր դադարեցմանը համաձայնություն տալու մասին որոշման </w:t>
      </w:r>
      <w:r>
        <w:rPr>
          <w:rFonts w:ascii="GHEA Grapalat" w:hAnsi="GHEA Grapalat"/>
          <w:sz w:val="24"/>
          <w:szCs w:val="24"/>
          <w:lang w:val="hy-AM"/>
        </w:rPr>
        <w:t>ընդունումը 2023 թվականի բյուջեում ծախսերի և եկամուտների էական ավելացում կամ նվազեցում չի ենթադրում։</w:t>
      </w:r>
    </w:p>
    <w:p w:rsidR="00D66E09" w:rsidRDefault="00D66E09" w:rsidP="00D66E09">
      <w:pPr>
        <w:rPr>
          <w:lang w:val="hy-AM"/>
        </w:rPr>
      </w:pPr>
    </w:p>
    <w:p w:rsidR="0049492D" w:rsidRDefault="0049492D">
      <w:bookmarkStart w:id="0" w:name="_GoBack"/>
      <w:bookmarkEnd w:id="0"/>
    </w:p>
    <w:sectPr w:rsidR="0049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D"/>
    <w:rsid w:val="0049492D"/>
    <w:rsid w:val="00680B6D"/>
    <w:rsid w:val="00D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46F00-60CB-4A86-A946-A5208FE2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0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</cp:revision>
  <dcterms:created xsi:type="dcterms:W3CDTF">2023-01-16T11:47:00Z</dcterms:created>
  <dcterms:modified xsi:type="dcterms:W3CDTF">2023-01-16T11:47:00Z</dcterms:modified>
</cp:coreProperties>
</file>